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2098" w:beforeAutospacing="0" w:after="240" w:afterAutospacing="0" w:line="600" w:lineRule="atLeast"/>
        <w:ind w:left="0" w:right="0"/>
        <w:jc w:val="center"/>
      </w:pPr>
    </w:p>
    <w:p>
      <w:pPr>
        <w:keepNext w:val="0"/>
        <w:keepLines w:val="0"/>
        <w:widowControl/>
        <w:suppressLineNumbers w:val="0"/>
        <w:spacing w:before="2098" w:beforeAutospacing="0" w:after="1986" w:afterAutospacing="0" w:line="600" w:lineRule="atLeast"/>
        <w:ind w:left="0" w:right="0"/>
        <w:jc w:val="center"/>
      </w:pPr>
      <w:r>
        <w:rPr>
          <w:rFonts w:ascii="仿宋_GB2312" w:eastAsia="仿宋_GB2312" w:cs="仿宋_GB2312" w:hAnsiTheme="minorHAnsi"/>
          <w:kern w:val="0"/>
          <w:sz w:val="32"/>
          <w:szCs w:val="32"/>
          <w:shd w:val="clear" w:fill="FFFFFF"/>
          <w:lang w:val="en-US" w:eastAsia="zh-CN" w:bidi="ar"/>
        </w:rPr>
        <w:t>乌司通〔2020〕34号</w:t>
      </w:r>
    </w:p>
    <w:p>
      <w:pPr>
        <w:keepNext w:val="0"/>
        <w:keepLines w:val="0"/>
        <w:widowControl/>
        <w:suppressLineNumbers w:val="0"/>
        <w:spacing w:before="2098" w:beforeAutospacing="0" w:after="1986" w:afterAutospacing="0" w:line="600" w:lineRule="atLeast"/>
        <w:ind w:left="0" w:right="0"/>
        <w:jc w:val="center"/>
      </w:pPr>
    </w:p>
    <w:p>
      <w:pPr>
        <w:keepNext w:val="0"/>
        <w:keepLines w:val="0"/>
        <w:widowControl/>
        <w:suppressLineNumbers w:val="0"/>
        <w:spacing w:before="2098" w:beforeAutospacing="0" w:after="1986" w:afterAutospacing="0" w:line="700" w:lineRule="atLeast"/>
        <w:ind w:left="0" w:right="0"/>
        <w:jc w:val="center"/>
      </w:pPr>
      <w:r>
        <w:rPr>
          <w:rFonts w:ascii="方正小标宋简体" w:hAnsi="方正小标宋简体" w:eastAsia="方正小标宋简体" w:cs="方正小标宋简体"/>
          <w:kern w:val="0"/>
          <w:sz w:val="44"/>
          <w:szCs w:val="44"/>
          <w:shd w:val="clear" w:fill="FFFFFF"/>
          <w:lang w:val="en-US" w:eastAsia="zh-CN" w:bidi="ar"/>
        </w:rPr>
        <w:t>乌海市司法局</w:t>
      </w:r>
    </w:p>
    <w:p>
      <w:pPr>
        <w:keepNext w:val="0"/>
        <w:keepLines w:val="0"/>
        <w:widowControl/>
        <w:suppressLineNumbers w:val="0"/>
        <w:spacing w:before="2098" w:beforeAutospacing="0" w:after="1986" w:afterAutospacing="0" w:line="700" w:lineRule="atLeast"/>
        <w:ind w:left="0" w:right="0"/>
        <w:jc w:val="center"/>
      </w:pPr>
      <w:r>
        <w:rPr>
          <w:rFonts w:hint="eastAsia" w:ascii="方正小标宋简体" w:hAnsi="方正小标宋简体" w:eastAsia="方正小标宋简体" w:cs="方正小标宋简体"/>
          <w:kern w:val="0"/>
          <w:sz w:val="44"/>
          <w:szCs w:val="44"/>
          <w:shd w:val="clear" w:fill="FFFFFF"/>
          <w:lang w:val="en-US" w:eastAsia="zh-CN" w:bidi="ar"/>
        </w:rPr>
        <w:t>关于公布市本级规范性文件制定主体的通知</w:t>
      </w:r>
    </w:p>
    <w:p>
      <w:pPr>
        <w:keepNext w:val="0"/>
        <w:keepLines w:val="0"/>
        <w:widowControl/>
        <w:suppressLineNumbers w:val="0"/>
        <w:spacing w:before="2098" w:beforeAutospacing="0" w:after="1986" w:afterAutospacing="0" w:line="580" w:lineRule="atLeast"/>
        <w:ind w:left="0" w:right="0"/>
        <w:jc w:val="center"/>
      </w:pPr>
    </w:p>
    <w:p>
      <w:pPr>
        <w:keepNext w:val="0"/>
        <w:keepLines w:val="0"/>
        <w:widowControl/>
        <w:suppressLineNumbers w:val="0"/>
        <w:spacing w:before="2098" w:beforeAutospacing="0" w:after="1986" w:afterAutospacing="0" w:line="580" w:lineRule="atLeast"/>
        <w:ind w:left="0" w:right="0"/>
        <w:jc w:val="both"/>
      </w:pPr>
      <w:r>
        <w:rPr>
          <w:rFonts w:ascii="仿宋" w:hAnsi="仿宋" w:eastAsia="仿宋" w:cs="仿宋"/>
          <w:kern w:val="0"/>
          <w:sz w:val="32"/>
          <w:szCs w:val="32"/>
          <w:shd w:val="clear" w:fill="FFFFFF"/>
          <w:lang w:val="en-US" w:eastAsia="zh-CN" w:bidi="ar"/>
        </w:rPr>
        <w:t>市府各部门</w:t>
      </w:r>
      <w:r>
        <w:rPr>
          <w:rFonts w:hint="eastAsia" w:ascii="仿宋" w:hAnsi="仿宋" w:eastAsia="仿宋" w:cs="仿宋"/>
          <w:kern w:val="0"/>
          <w:sz w:val="32"/>
          <w:szCs w:val="32"/>
          <w:shd w:val="clear" w:fill="FFFFFF"/>
          <w:lang w:val="en-US" w:eastAsia="zh-CN" w:bidi="ar"/>
        </w:rPr>
        <w:t>、各有关企事业单位、各区司法局：</w:t>
      </w:r>
    </w:p>
    <w:p>
      <w:pPr>
        <w:keepNext w:val="0"/>
        <w:keepLines w:val="0"/>
        <w:widowControl/>
        <w:suppressLineNumbers w:val="0"/>
        <w:spacing w:before="2098" w:beforeAutospacing="0" w:after="1986" w:afterAutospacing="0" w:line="580" w:lineRule="atLeast"/>
        <w:ind w:left="0" w:right="0" w:firstLine="640"/>
        <w:jc w:val="both"/>
      </w:pPr>
      <w:r>
        <w:rPr>
          <w:rFonts w:hint="eastAsia" w:ascii="仿宋" w:hAnsi="仿宋" w:eastAsia="仿宋" w:cs="仿宋"/>
          <w:kern w:val="0"/>
          <w:sz w:val="32"/>
          <w:szCs w:val="32"/>
          <w:shd w:val="clear" w:fill="FFFFFF"/>
          <w:lang w:val="en-US" w:eastAsia="zh-CN" w:bidi="ar"/>
        </w:rPr>
        <w:t>为贯彻落实《内蒙古自治区规范性文件制定和备案监督办法》（内蒙古自治区人民政府令第191号）规定及《自治区司法厅关于进一步完善全区行政规范性文件备案监督机制的通知》（内司通〔2020〕2号）精神，结合政府机构改革实际，经市人民政府审核确认，现将除市政府及政府办公室之外的市本级规范性文件制定主体公布如下：</w:t>
      </w:r>
    </w:p>
    <w:p>
      <w:pPr>
        <w:keepNext w:val="0"/>
        <w:keepLines w:val="0"/>
        <w:widowControl/>
        <w:suppressLineNumbers w:val="0"/>
        <w:spacing w:before="2098" w:beforeAutospacing="0" w:after="1986" w:afterAutospacing="0" w:line="580" w:lineRule="atLeast"/>
        <w:ind w:left="0" w:right="0" w:firstLine="640"/>
        <w:jc w:val="both"/>
      </w:pPr>
      <w:r>
        <w:rPr>
          <w:rFonts w:hint="eastAsia" w:ascii="仿宋" w:hAnsi="仿宋" w:eastAsia="仿宋" w:cs="仿宋"/>
          <w:kern w:val="0"/>
          <w:sz w:val="32"/>
          <w:szCs w:val="32"/>
          <w:shd w:val="clear" w:fill="FFFFFF"/>
          <w:lang w:val="en-US" w:eastAsia="zh-CN" w:bidi="ar"/>
        </w:rPr>
        <w:t>发展和改革委员会（粮食和物资储备局）、教育局、科学技术局、工业和信息化局、民族事务委员会、公安局、民政局、司法局、财政局、人力资源和社会保障局、自然资源局（林业和草原局）、住房和城乡建设局、交通运输局、水务局、农牧局、商务局、卫生健康委员会（蒙中医药管理局）、审计局、能源局、退役军人事务局、医疗保障局、国有资产监督管理委员会、生态环境局、统计局、城市管理综合执法局、应急管理局、文体旅游广电局（文物局）、市场监督管理局（知识产权局）、政府金融工作办公室、行政审批和政务服务局、区域经济合作局、信访局、</w:t>
      </w:r>
      <w:r>
        <w:rPr>
          <w:rFonts w:hint="eastAsia" w:ascii="仿宋" w:hAnsi="仿宋" w:eastAsia="仿宋" w:cs="仿宋"/>
          <w:color w:val="000000"/>
          <w:kern w:val="0"/>
          <w:sz w:val="32"/>
          <w:szCs w:val="32"/>
          <w:shd w:val="clear" w:fill="FFFFFF"/>
          <w:lang w:val="en-US" w:eastAsia="zh-CN" w:bidi="ar"/>
        </w:rPr>
        <w:t>税务局、邮政管理局、烟草专卖局、气象局</w:t>
      </w:r>
    </w:p>
    <w:p>
      <w:pPr>
        <w:keepNext w:val="0"/>
        <w:keepLines w:val="0"/>
        <w:widowControl/>
        <w:suppressLineNumbers w:val="0"/>
        <w:spacing w:before="2098" w:beforeAutospacing="0" w:after="1986" w:afterAutospacing="0" w:line="580" w:lineRule="atLeast"/>
        <w:ind w:left="0" w:right="0" w:firstLine="640"/>
        <w:jc w:val="both"/>
      </w:pPr>
      <w:r>
        <w:rPr>
          <w:rFonts w:hint="eastAsia" w:ascii="仿宋" w:hAnsi="仿宋" w:eastAsia="仿宋" w:cs="仿宋"/>
          <w:color w:val="000000"/>
          <w:kern w:val="0"/>
          <w:sz w:val="32"/>
          <w:szCs w:val="32"/>
          <w:shd w:val="clear" w:fill="FFFFFF"/>
          <w:lang w:val="en-US" w:eastAsia="zh-CN" w:bidi="ar"/>
        </w:rPr>
        <w:t>除本名录制定主体之外的其他单位、机构（包括各类临时机构、议事协调机构及其办公室，部门的内设机构、派出机构，部门管理的二级单位，受行政机关依法委托的行政执法机构）不得以本单位、本机构名义制发规范性文件，其职责范围内事项确需制定规范性文件的，提请本名录中制定主体的主管部门制定。</w:t>
      </w:r>
    </w:p>
    <w:p>
      <w:pPr>
        <w:keepNext w:val="0"/>
        <w:keepLines w:val="0"/>
        <w:widowControl/>
        <w:suppressLineNumbers w:val="0"/>
        <w:spacing w:before="2098" w:beforeAutospacing="0" w:after="1986" w:afterAutospacing="0" w:line="580" w:lineRule="atLeast"/>
        <w:ind w:left="0" w:right="0" w:firstLine="640"/>
        <w:jc w:val="both"/>
      </w:pPr>
      <w:r>
        <w:rPr>
          <w:rFonts w:hint="eastAsia" w:ascii="仿宋" w:hAnsi="仿宋" w:eastAsia="仿宋" w:cs="仿宋"/>
          <w:color w:val="000000"/>
          <w:kern w:val="0"/>
          <w:sz w:val="32"/>
          <w:szCs w:val="32"/>
          <w:shd w:val="clear" w:fill="FFFFFF"/>
          <w:lang w:val="en-US" w:eastAsia="zh-CN" w:bidi="ar"/>
        </w:rPr>
        <w:t>自本通知印发之日起，公布名录内的规范性文件制定主体以自己名义对行政职责管理权限内事务制定规范性文件的，必须严格按照</w:t>
      </w:r>
      <w:r>
        <w:rPr>
          <w:rFonts w:hint="eastAsia" w:ascii="仿宋" w:hAnsi="仿宋" w:eastAsia="仿宋" w:cs="仿宋"/>
          <w:kern w:val="0"/>
          <w:sz w:val="32"/>
          <w:szCs w:val="32"/>
          <w:shd w:val="clear" w:fill="FFFFFF"/>
          <w:lang w:val="en-US" w:eastAsia="zh-CN" w:bidi="ar"/>
        </w:rPr>
        <w:t>《内蒙古自治区规范性文件制定和备案监督办法》（内蒙古自治区人民政府令第191号）有关规定，</w:t>
      </w:r>
      <w:r>
        <w:rPr>
          <w:rFonts w:hint="eastAsia" w:ascii="仿宋" w:hAnsi="仿宋" w:eastAsia="仿宋" w:cs="仿宋"/>
          <w:color w:val="000000"/>
          <w:kern w:val="0"/>
          <w:sz w:val="32"/>
          <w:szCs w:val="32"/>
          <w:shd w:val="clear" w:fill="FFFFFF"/>
          <w:lang w:val="en-US" w:eastAsia="zh-CN" w:bidi="ar"/>
        </w:rPr>
        <w:t>依据法定权限和法定程序制发，经市司法局审查通过后，方可对外发布，同时将制定的规范性文件自发布之日起30日内在法治政府建设智能化一体平台备案。</w:t>
      </w:r>
    </w:p>
    <w:p>
      <w:pPr>
        <w:keepNext w:val="0"/>
        <w:keepLines w:val="0"/>
        <w:widowControl/>
        <w:suppressLineNumbers w:val="0"/>
        <w:spacing w:before="2098" w:beforeAutospacing="0" w:after="1986" w:afterAutospacing="0" w:line="580" w:lineRule="atLeast"/>
        <w:ind w:left="0" w:right="0" w:firstLine="640"/>
        <w:jc w:val="both"/>
      </w:pPr>
      <w:r>
        <w:rPr>
          <w:rFonts w:hint="eastAsia" w:ascii="仿宋" w:hAnsi="仿宋" w:eastAsia="仿宋" w:cs="仿宋"/>
          <w:color w:val="000000"/>
          <w:kern w:val="0"/>
          <w:sz w:val="32"/>
          <w:szCs w:val="32"/>
          <w:shd w:val="clear" w:fill="FFFFFF"/>
          <w:lang w:val="en-US" w:eastAsia="zh-CN" w:bidi="ar"/>
        </w:rPr>
        <w:t>今后，因政府机构改革撤并需要调整规范性文件制定主体的，另行调整公布。</w:t>
      </w:r>
    </w:p>
    <w:p>
      <w:pPr>
        <w:keepNext w:val="0"/>
        <w:keepLines w:val="0"/>
        <w:widowControl/>
        <w:suppressLineNumbers w:val="0"/>
        <w:spacing w:before="2098" w:beforeAutospacing="0" w:after="1986" w:afterAutospacing="0" w:line="580" w:lineRule="atLeast"/>
        <w:ind w:left="0" w:right="0" w:firstLine="640"/>
        <w:jc w:val="both"/>
      </w:pPr>
    </w:p>
    <w:p>
      <w:pPr>
        <w:keepNext w:val="0"/>
        <w:keepLines w:val="0"/>
        <w:widowControl/>
        <w:suppressLineNumbers w:val="0"/>
        <w:spacing w:before="2098" w:beforeAutospacing="0" w:after="1986" w:afterAutospacing="0" w:line="580" w:lineRule="atLeast"/>
        <w:ind w:left="0" w:right="0" w:firstLine="640"/>
        <w:jc w:val="both"/>
      </w:pPr>
    </w:p>
    <w:p>
      <w:pPr>
        <w:keepNext w:val="0"/>
        <w:keepLines w:val="0"/>
        <w:widowControl/>
        <w:suppressLineNumbers w:val="0"/>
        <w:spacing w:before="2098" w:beforeAutospacing="0" w:after="1986" w:afterAutospacing="0" w:line="580" w:lineRule="atLeast"/>
        <w:ind w:left="0" w:right="0" w:firstLine="640"/>
        <w:jc w:val="both"/>
      </w:pPr>
      <w:r>
        <w:rPr>
          <w:rFonts w:hint="eastAsia" w:ascii="仿宋" w:hAnsi="仿宋" w:eastAsia="仿宋" w:cs="仿宋"/>
          <w:color w:val="000000"/>
          <w:kern w:val="0"/>
          <w:sz w:val="32"/>
          <w:szCs w:val="32"/>
          <w:shd w:val="clear" w:fill="FFFFFF"/>
          <w:lang w:val="en-US" w:eastAsia="zh-CN" w:bidi="ar"/>
        </w:rPr>
        <w:t>                            </w:t>
      </w:r>
    </w:p>
    <w:p>
      <w:pPr>
        <w:keepNext w:val="0"/>
        <w:keepLines w:val="0"/>
        <w:widowControl/>
        <w:suppressLineNumbers w:val="0"/>
        <w:spacing w:before="2098" w:beforeAutospacing="0" w:after="1986" w:afterAutospacing="0" w:line="580" w:lineRule="atLeast"/>
        <w:ind w:left="0" w:right="0" w:firstLine="4800"/>
        <w:jc w:val="both"/>
      </w:pPr>
      <w:r>
        <w:rPr>
          <w:rFonts w:hint="eastAsia" w:ascii="仿宋" w:hAnsi="仿宋" w:eastAsia="仿宋" w:cs="仿宋"/>
          <w:color w:val="000000"/>
          <w:kern w:val="0"/>
          <w:sz w:val="32"/>
          <w:szCs w:val="32"/>
          <w:shd w:val="clear" w:fill="FFFFFF"/>
          <w:lang w:val="en-US" w:eastAsia="zh-CN" w:bidi="ar"/>
        </w:rPr>
        <w:t>2020年6月17日</w:t>
      </w: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line="240" w:lineRule="atLeast"/>
        <w:ind w:left="0" w:right="0"/>
        <w:jc w:val="both"/>
      </w:pPr>
    </w:p>
    <w:p>
      <w:pPr>
        <w:keepNext w:val="0"/>
        <w:keepLines w:val="0"/>
        <w:widowControl/>
        <w:suppressLineNumbers w:val="0"/>
        <w:spacing w:before="2098" w:beforeAutospacing="0" w:after="1986" w:afterAutospacing="0"/>
        <w:ind w:left="0" w:right="0"/>
        <w:jc w:val="both"/>
      </w:pPr>
    </w:p>
    <w:p>
      <w:pPr>
        <w:keepNext w:val="0"/>
        <w:keepLines w:val="0"/>
        <w:widowControl/>
        <w:suppressLineNumbers w:val="0"/>
        <w:spacing w:before="2098" w:beforeAutospacing="0" w:after="1986" w:afterAutospacing="0" w:line="400" w:lineRule="atLeast"/>
        <w:ind w:left="1100" w:right="0" w:hanging="1100"/>
        <w:jc w:val="left"/>
      </w:pPr>
      <w:r>
        <w:rPr>
          <w:rFonts w:hint="default" w:ascii="仿宋_GB2312" w:eastAsia="仿宋_GB2312" w:cs="仿宋_GB2312" w:hAnsiTheme="minorHAnsi"/>
          <w:kern w:val="0"/>
          <w:sz w:val="28"/>
          <w:szCs w:val="28"/>
          <w:shd w:val="clear" w:fill="FFFFFF"/>
          <w:lang w:val="en-US" w:eastAsia="zh-CN" w:bidi="ar"/>
        </w:rPr>
        <w:t>        </w:t>
      </w:r>
    </w:p>
    <w:p>
      <w:pPr>
        <w:keepNext w:val="0"/>
        <w:keepLines w:val="0"/>
        <w:widowControl/>
        <w:suppressLineNumbers w:val="0"/>
        <w:pBdr>
          <w:top w:val="single" w:color="auto" w:sz="8" w:space="1"/>
          <w:left w:val="none" w:color="auto" w:sz="0" w:space="0"/>
          <w:bottom w:val="single" w:color="auto" w:sz="8" w:space="1"/>
          <w:right w:val="none" w:color="auto" w:sz="0" w:space="0"/>
        </w:pBdr>
        <w:spacing w:before="2098" w:beforeAutospacing="0" w:after="1986" w:afterAutospacing="0" w:line="440" w:lineRule="atLeast"/>
        <w:ind w:left="0" w:right="0"/>
        <w:jc w:val="both"/>
      </w:pPr>
      <w:r>
        <w:rPr>
          <w:rFonts w:hint="eastAsia" w:ascii="仿宋" w:hAnsi="仿宋" w:eastAsia="仿宋" w:cs="仿宋"/>
          <w:kern w:val="0"/>
          <w:sz w:val="28"/>
          <w:szCs w:val="28"/>
          <w:bdr w:val="none" w:color="auto" w:sz="0" w:space="0"/>
          <w:shd w:val="clear" w:fill="FFFFFF"/>
          <w:lang w:val="en-US" w:eastAsia="zh-CN" w:bidi="ar"/>
        </w:rPr>
        <w:t> </w:t>
      </w:r>
      <w:r>
        <w:rPr>
          <w:rFonts w:hint="default" w:ascii="仿宋_GB2312" w:eastAsia="仿宋_GB2312" w:cs="仿宋_GB2312" w:hAnsiTheme="minorHAnsi"/>
          <w:kern w:val="0"/>
          <w:sz w:val="28"/>
          <w:szCs w:val="28"/>
          <w:bdr w:val="none" w:color="auto" w:sz="0" w:space="0"/>
          <w:shd w:val="clear" w:fill="FFFFFF"/>
          <w:lang w:val="en-US" w:eastAsia="zh-CN" w:bidi="ar"/>
        </w:rPr>
        <w:t>乌海市司法局办公室                     </w:t>
      </w:r>
      <w:bookmarkStart w:id="0" w:name="_GoBack"/>
      <w:bookmarkEnd w:id="0"/>
      <w:r>
        <w:rPr>
          <w:rFonts w:hint="default" w:ascii="仿宋_GB2312" w:eastAsia="仿宋_GB2312" w:cs="仿宋_GB2312" w:hAnsiTheme="minorHAnsi"/>
          <w:kern w:val="0"/>
          <w:sz w:val="28"/>
          <w:szCs w:val="28"/>
          <w:bdr w:val="none" w:color="auto" w:sz="0" w:space="0"/>
          <w:shd w:val="clear" w:fill="FFFFFF"/>
          <w:lang w:val="en-US" w:eastAsia="zh-CN" w:bidi="ar"/>
        </w:rPr>
        <w:t>   2020年6月17日印发</w:t>
      </w:r>
    </w:p>
    <w:p>
      <w:pPr>
        <w:pStyle w:val="2"/>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C4FF8"/>
    <w:rsid w:val="23776E9B"/>
    <w:rsid w:val="640C00C9"/>
    <w:rsid w:val="6AD953A5"/>
    <w:rsid w:val="6FC3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2021-08-20T02:14:00Z</dcterms:created>
  <dc:creator>Administrator</dc:creator>
  <cp:lastModifiedBy>承诺</cp:lastModifiedBy>
  <dcterms:modified xsi:type="dcterms:W3CDTF">2021-08-20T03:37:57Z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